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34CF0" w14:textId="77777777" w:rsidR="00C16953" w:rsidRPr="00C16953" w:rsidRDefault="004F667A" w:rsidP="00C16953">
      <w:pPr>
        <w:spacing w:after="0" w:line="360" w:lineRule="auto"/>
        <w:jc w:val="both"/>
        <w:rPr>
          <w:rFonts w:ascii="Arial" w:hAnsi="Arial" w:cs="Arial"/>
          <w:color w:val="000000" w:themeColor="text1"/>
          <w:u w:val="single"/>
        </w:rPr>
      </w:pPr>
      <w:r w:rsidRPr="00EA6996">
        <w:rPr>
          <w:rFonts w:ascii="Arial" w:hAnsi="Arial" w:cs="Arial"/>
          <w:noProof/>
          <w:color w:val="000000" w:themeColor="text1"/>
          <w:lang w:val="en-US"/>
        </w:rPr>
        <w:drawing>
          <wp:inline distT="0" distB="0" distL="0" distR="0" wp14:anchorId="7A81F91A" wp14:editId="673E612A">
            <wp:extent cx="1248163" cy="1252498"/>
            <wp:effectExtent l="19050" t="0" r="9137" b="0"/>
            <wp:docPr id="1" name="Εικόνα 1" descr="C:\Users\user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IMAGE.PNG"/>
                    <pic:cNvPicPr>
                      <a:picLocks noChangeAspect="1" noChangeArrowheads="1"/>
                    </pic:cNvPicPr>
                  </pic:nvPicPr>
                  <pic:blipFill>
                    <a:blip r:embed="rId5" cstate="print"/>
                    <a:srcRect/>
                    <a:stretch>
                      <a:fillRect/>
                    </a:stretch>
                  </pic:blipFill>
                  <pic:spPr bwMode="auto">
                    <a:xfrm>
                      <a:off x="0" y="0"/>
                      <a:ext cx="1247101" cy="1251433"/>
                    </a:xfrm>
                    <a:prstGeom prst="rect">
                      <a:avLst/>
                    </a:prstGeom>
                    <a:noFill/>
                    <a:ln w="9525">
                      <a:noFill/>
                      <a:miter lim="800000"/>
                      <a:headEnd/>
                      <a:tailEnd/>
                    </a:ln>
                  </pic:spPr>
                </pic:pic>
              </a:graphicData>
            </a:graphic>
          </wp:inline>
        </w:drawing>
      </w:r>
    </w:p>
    <w:p w14:paraId="0B1B66A9" w14:textId="77777777" w:rsidR="00EA6996" w:rsidRDefault="00EA6996" w:rsidP="00C16953">
      <w:pPr>
        <w:spacing w:after="0" w:line="360" w:lineRule="auto"/>
        <w:jc w:val="right"/>
        <w:rPr>
          <w:rFonts w:ascii="Arial" w:hAnsi="Arial" w:cs="Arial"/>
          <w:color w:val="000000" w:themeColor="text1"/>
          <w:sz w:val="24"/>
          <w:szCs w:val="24"/>
        </w:rPr>
      </w:pPr>
    </w:p>
    <w:p w14:paraId="353E2235" w14:textId="77777777" w:rsidR="00EA6996" w:rsidRDefault="00EA6996" w:rsidP="00C16953">
      <w:pPr>
        <w:spacing w:after="0" w:line="360" w:lineRule="auto"/>
        <w:jc w:val="right"/>
        <w:rPr>
          <w:rFonts w:ascii="Arial" w:hAnsi="Arial" w:cs="Arial"/>
          <w:color w:val="000000" w:themeColor="text1"/>
          <w:sz w:val="24"/>
          <w:szCs w:val="24"/>
        </w:rPr>
      </w:pPr>
    </w:p>
    <w:p w14:paraId="2BB329AA" w14:textId="6B4A40D3" w:rsidR="00C16953" w:rsidRPr="000E0D37" w:rsidRDefault="00A875D2" w:rsidP="00C16953">
      <w:pPr>
        <w:spacing w:after="0" w:line="360" w:lineRule="auto"/>
        <w:jc w:val="right"/>
        <w:rPr>
          <w:rFonts w:ascii="Arial" w:hAnsi="Arial" w:cs="Arial"/>
          <w:sz w:val="28"/>
          <w:szCs w:val="28"/>
        </w:rPr>
      </w:pPr>
      <w:r>
        <w:rPr>
          <w:rFonts w:ascii="Arial" w:hAnsi="Arial" w:cs="Arial"/>
          <w:sz w:val="28"/>
          <w:szCs w:val="28"/>
        </w:rPr>
        <w:t>Τρίτη</w:t>
      </w:r>
      <w:r w:rsidR="00573E11" w:rsidRPr="004B31E1">
        <w:rPr>
          <w:rFonts w:ascii="Arial" w:hAnsi="Arial" w:cs="Arial"/>
          <w:sz w:val="28"/>
          <w:szCs w:val="28"/>
        </w:rPr>
        <w:t>,</w:t>
      </w:r>
      <w:r w:rsidR="00D60DAB">
        <w:rPr>
          <w:rFonts w:ascii="Arial" w:hAnsi="Arial" w:cs="Arial"/>
          <w:sz w:val="28"/>
          <w:szCs w:val="28"/>
        </w:rPr>
        <w:t xml:space="preserve"> </w:t>
      </w:r>
      <w:r>
        <w:rPr>
          <w:rFonts w:ascii="Arial" w:hAnsi="Arial" w:cs="Arial"/>
          <w:sz w:val="28"/>
          <w:szCs w:val="28"/>
        </w:rPr>
        <w:t>14</w:t>
      </w:r>
      <w:r w:rsidR="00EE5150" w:rsidRPr="00A53DAA">
        <w:rPr>
          <w:rFonts w:ascii="Arial" w:hAnsi="Arial" w:cs="Arial"/>
          <w:sz w:val="28"/>
          <w:szCs w:val="28"/>
        </w:rPr>
        <w:t xml:space="preserve"> </w:t>
      </w:r>
      <w:r w:rsidR="00677995">
        <w:rPr>
          <w:rFonts w:ascii="Arial" w:hAnsi="Arial" w:cs="Arial"/>
          <w:sz w:val="28"/>
          <w:szCs w:val="28"/>
        </w:rPr>
        <w:t>Μαΐου</w:t>
      </w:r>
      <w:r w:rsidR="00E172D3" w:rsidRPr="004B31E1">
        <w:rPr>
          <w:rFonts w:ascii="Arial" w:hAnsi="Arial" w:cs="Arial"/>
          <w:sz w:val="28"/>
          <w:szCs w:val="28"/>
        </w:rPr>
        <w:t xml:space="preserve"> </w:t>
      </w:r>
      <w:r w:rsidR="0035274E" w:rsidRPr="004B31E1">
        <w:rPr>
          <w:rFonts w:ascii="Arial" w:hAnsi="Arial" w:cs="Arial"/>
          <w:sz w:val="28"/>
          <w:szCs w:val="28"/>
        </w:rPr>
        <w:t>202</w:t>
      </w:r>
      <w:r w:rsidR="003D480B">
        <w:rPr>
          <w:rFonts w:ascii="Arial" w:hAnsi="Arial" w:cs="Arial"/>
          <w:sz w:val="28"/>
          <w:szCs w:val="28"/>
        </w:rPr>
        <w:t>4</w:t>
      </w:r>
    </w:p>
    <w:p w14:paraId="13523381" w14:textId="77777777" w:rsidR="00C16953" w:rsidRPr="00C16953" w:rsidRDefault="00C16953" w:rsidP="00C16953">
      <w:pPr>
        <w:spacing w:after="0" w:line="360" w:lineRule="auto"/>
        <w:jc w:val="both"/>
        <w:rPr>
          <w:rFonts w:ascii="Arial" w:hAnsi="Arial" w:cs="Arial"/>
          <w:color w:val="000000" w:themeColor="text1"/>
          <w:u w:val="single"/>
        </w:rPr>
      </w:pPr>
    </w:p>
    <w:p w14:paraId="538EA00C" w14:textId="77777777" w:rsidR="00230640" w:rsidRDefault="008D4AB7" w:rsidP="00230640">
      <w:pPr>
        <w:spacing w:line="360" w:lineRule="auto"/>
        <w:jc w:val="center"/>
        <w:rPr>
          <w:rFonts w:ascii="Arial" w:hAnsi="Arial" w:cs="Arial"/>
          <w:b/>
          <w:color w:val="000000" w:themeColor="text1"/>
          <w:sz w:val="24"/>
          <w:szCs w:val="24"/>
          <w:u w:val="single"/>
        </w:rPr>
      </w:pPr>
      <w:r w:rsidRPr="00B4788B">
        <w:rPr>
          <w:rFonts w:ascii="Arial" w:hAnsi="Arial" w:cs="Arial"/>
          <w:b/>
          <w:color w:val="000000" w:themeColor="text1"/>
          <w:sz w:val="24"/>
          <w:szCs w:val="24"/>
          <w:u w:val="single"/>
        </w:rPr>
        <w:t>ΑΝΑΚΟΙΝΩΣΗ ΤΥΠΟΥ</w:t>
      </w:r>
    </w:p>
    <w:p w14:paraId="4175DBD1" w14:textId="77777777" w:rsidR="00A875D2" w:rsidRDefault="00A875D2" w:rsidP="00230640">
      <w:pPr>
        <w:spacing w:line="360" w:lineRule="auto"/>
        <w:jc w:val="center"/>
        <w:rPr>
          <w:rFonts w:ascii="Arial" w:hAnsi="Arial" w:cs="Arial"/>
          <w:b/>
          <w:color w:val="000000" w:themeColor="text1"/>
          <w:sz w:val="24"/>
          <w:szCs w:val="24"/>
          <w:u w:val="single"/>
        </w:rPr>
      </w:pPr>
    </w:p>
    <w:p w14:paraId="7E7B917A"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 xml:space="preserve">Κατατέθηκε το βράδυ της Δευτέρας 13 Μαΐου 2024 στη Βουλή των Ελλήνων, μετά την ολοκλήρωση της ηλεκτρονικής διαβούλευσης, το Σχέδιο Νόμου του Υπουργείου Εθνικής Άμυνας με τίτλο «Ίδρυση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 </w:t>
      </w:r>
    </w:p>
    <w:p w14:paraId="28FD371C" w14:textId="77777777" w:rsidR="00A875D2" w:rsidRPr="00A875D2" w:rsidRDefault="00A875D2" w:rsidP="00A875D2">
      <w:pPr>
        <w:spacing w:after="160" w:line="360" w:lineRule="auto"/>
        <w:jc w:val="both"/>
        <w:rPr>
          <w:rFonts w:ascii="Arial" w:eastAsia="Calibri" w:hAnsi="Arial" w:cs="Arial"/>
          <w:sz w:val="24"/>
          <w:szCs w:val="24"/>
        </w:rPr>
      </w:pPr>
    </w:p>
    <w:p w14:paraId="6588EEED" w14:textId="66460B42"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Όπως αναφέρεται στο Άρθρο 1, σκοπός του Σχεδίου Νόμου είναι:</w:t>
      </w:r>
    </w:p>
    <w:p w14:paraId="15380909" w14:textId="77777777" w:rsidR="00A875D2" w:rsidRPr="00A875D2" w:rsidRDefault="00A875D2" w:rsidP="00A875D2">
      <w:pPr>
        <w:spacing w:after="160" w:line="360" w:lineRule="auto"/>
        <w:jc w:val="both"/>
        <w:rPr>
          <w:rFonts w:ascii="Arial" w:eastAsia="Calibri" w:hAnsi="Arial" w:cs="Arial"/>
          <w:sz w:val="24"/>
          <w:szCs w:val="24"/>
        </w:rPr>
      </w:pPr>
    </w:p>
    <w:p w14:paraId="5142F2CE"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α) η ανάπτυξη ενός οικοσυστήματος καινοτομίας με τη δημιουργία του νομικού προσώπου «Ελληνικό Κέντρο Αμυντικής Καινοτομίας»,</w:t>
      </w:r>
    </w:p>
    <w:p w14:paraId="21BF6C46" w14:textId="77777777" w:rsidR="00A875D2" w:rsidRPr="00A875D2" w:rsidRDefault="00A875D2" w:rsidP="00A875D2">
      <w:pPr>
        <w:spacing w:after="160" w:line="360" w:lineRule="auto"/>
        <w:jc w:val="both"/>
        <w:rPr>
          <w:rFonts w:ascii="Arial" w:eastAsia="Calibri" w:hAnsi="Arial" w:cs="Arial"/>
          <w:sz w:val="24"/>
          <w:szCs w:val="24"/>
        </w:rPr>
      </w:pPr>
    </w:p>
    <w:p w14:paraId="1069BA95"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β) ο εκσυγχρονισμός των Ανωτάτων Στρατιωτικών Εκπαιδευτικών Ιδρυμάτων με τη δυνατότητα διοργάνωσης διδακτορικών σπουδών, την απλοποίηση της ίδρυσης Προγραμμάτων Μεταπτυχιακών Σπουδών και τη συμμετοχή των στελεχών των Ενόπλων Δυνάμεων σε ερευνητικά προγράμματα και</w:t>
      </w:r>
    </w:p>
    <w:p w14:paraId="47A97047" w14:textId="77777777" w:rsidR="00A875D2" w:rsidRPr="00A875D2" w:rsidRDefault="00A875D2" w:rsidP="00A875D2">
      <w:pPr>
        <w:spacing w:after="160" w:line="360" w:lineRule="auto"/>
        <w:jc w:val="both"/>
        <w:rPr>
          <w:rFonts w:ascii="Arial" w:eastAsia="Calibri" w:hAnsi="Arial" w:cs="Arial"/>
          <w:sz w:val="24"/>
          <w:szCs w:val="24"/>
        </w:rPr>
      </w:pPr>
    </w:p>
    <w:p w14:paraId="43278F44"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lastRenderedPageBreak/>
        <w:t xml:space="preserve">γ) η αναβάθμιση των ηλεκτρονικών υπηρεσιών των Ενόπλων Δυνάμεων, του επιπέδου </w:t>
      </w:r>
      <w:proofErr w:type="spellStart"/>
      <w:r w:rsidRPr="00A875D2">
        <w:rPr>
          <w:rFonts w:ascii="Arial" w:eastAsia="Calibri" w:hAnsi="Arial" w:cs="Arial"/>
          <w:sz w:val="24"/>
          <w:szCs w:val="24"/>
        </w:rPr>
        <w:t>κυβερνοασφάλειας</w:t>
      </w:r>
      <w:proofErr w:type="spellEnd"/>
      <w:r w:rsidRPr="00A875D2">
        <w:rPr>
          <w:rFonts w:ascii="Arial" w:eastAsia="Calibri" w:hAnsi="Arial" w:cs="Arial"/>
          <w:sz w:val="24"/>
          <w:szCs w:val="24"/>
        </w:rPr>
        <w:t xml:space="preserve"> και η ενίσχυση της αξιοπιστίας των πληροφοριακών συστημάτων.</w:t>
      </w:r>
    </w:p>
    <w:p w14:paraId="4A452C22" w14:textId="77777777" w:rsidR="00A875D2" w:rsidRPr="00A875D2" w:rsidRDefault="00A875D2" w:rsidP="00A875D2">
      <w:pPr>
        <w:spacing w:after="160" w:line="360" w:lineRule="auto"/>
        <w:jc w:val="both"/>
        <w:rPr>
          <w:rFonts w:ascii="Arial" w:eastAsia="Calibri" w:hAnsi="Arial" w:cs="Arial"/>
          <w:sz w:val="24"/>
          <w:szCs w:val="24"/>
        </w:rPr>
      </w:pPr>
    </w:p>
    <w:p w14:paraId="5FAFF2D3"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Το Σχέδιο νόμου διαρθρώνεται σε επτά μέρη:</w:t>
      </w:r>
    </w:p>
    <w:p w14:paraId="5ABAF41C" w14:textId="77777777" w:rsidR="00A875D2" w:rsidRPr="00A875D2" w:rsidRDefault="00A875D2" w:rsidP="00A875D2">
      <w:pPr>
        <w:spacing w:after="160" w:line="360" w:lineRule="auto"/>
        <w:jc w:val="both"/>
        <w:rPr>
          <w:rFonts w:ascii="Arial" w:eastAsia="Calibri" w:hAnsi="Arial" w:cs="Arial"/>
          <w:sz w:val="24"/>
          <w:szCs w:val="24"/>
        </w:rPr>
      </w:pPr>
    </w:p>
    <w:p w14:paraId="7C0381A8"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Το Α΄ Μέρος περιλαμβάνει τον σκοπό και το αντικείμενο του νομοθετήματος.</w:t>
      </w:r>
    </w:p>
    <w:p w14:paraId="5133B541" w14:textId="77777777" w:rsidR="00A875D2" w:rsidRPr="00A875D2" w:rsidRDefault="00A875D2" w:rsidP="00A875D2">
      <w:pPr>
        <w:spacing w:after="160" w:line="360" w:lineRule="auto"/>
        <w:jc w:val="both"/>
        <w:rPr>
          <w:rFonts w:ascii="Arial" w:eastAsia="Calibri" w:hAnsi="Arial" w:cs="Arial"/>
          <w:sz w:val="24"/>
          <w:szCs w:val="24"/>
        </w:rPr>
      </w:pPr>
    </w:p>
    <w:p w14:paraId="2D9217A6"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Το Β΄ Μέρος αφορά στη σύσταση του Ελληνικού Κέντρου Αμυντικής Καινοτομίας (ΕΛ.Κ.Α.Κ.).</w:t>
      </w:r>
    </w:p>
    <w:p w14:paraId="47BD6BB5" w14:textId="77777777" w:rsidR="00A875D2" w:rsidRPr="00A875D2" w:rsidRDefault="00A875D2" w:rsidP="00A875D2">
      <w:pPr>
        <w:spacing w:after="160" w:line="360" w:lineRule="auto"/>
        <w:jc w:val="both"/>
        <w:rPr>
          <w:rFonts w:ascii="Arial" w:eastAsia="Calibri" w:hAnsi="Arial" w:cs="Arial"/>
          <w:sz w:val="24"/>
          <w:szCs w:val="24"/>
        </w:rPr>
      </w:pPr>
    </w:p>
    <w:p w14:paraId="58A1FA78"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Το Γ΄ Μέρος αφορά στον εκσυγχρονισμό της λειτουργίας των Ανωτάτων Στρατιωτικών Εκπαιδευτικών Ιδρυμάτων (ΑΣΕΙ).</w:t>
      </w:r>
    </w:p>
    <w:p w14:paraId="48D9EA93" w14:textId="77777777" w:rsidR="00A875D2" w:rsidRPr="00A875D2" w:rsidRDefault="00A875D2" w:rsidP="00A875D2">
      <w:pPr>
        <w:spacing w:after="160" w:line="360" w:lineRule="auto"/>
        <w:jc w:val="both"/>
        <w:rPr>
          <w:rFonts w:ascii="Arial" w:eastAsia="Calibri" w:hAnsi="Arial" w:cs="Arial"/>
          <w:sz w:val="24"/>
          <w:szCs w:val="24"/>
        </w:rPr>
      </w:pPr>
    </w:p>
    <w:p w14:paraId="5912AC27"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Το Δ΄ Μέρος αφορά στη σύσταση νέου Κοινού Σώματος Πληροφορικής των Ενόπλων Δυνάμεων.</w:t>
      </w:r>
    </w:p>
    <w:p w14:paraId="6221EE67" w14:textId="77777777" w:rsidR="00A875D2" w:rsidRPr="00A875D2" w:rsidRDefault="00A875D2" w:rsidP="00A875D2">
      <w:pPr>
        <w:spacing w:after="160" w:line="360" w:lineRule="auto"/>
        <w:jc w:val="both"/>
        <w:rPr>
          <w:rFonts w:ascii="Arial" w:eastAsia="Calibri" w:hAnsi="Arial" w:cs="Arial"/>
          <w:sz w:val="24"/>
          <w:szCs w:val="24"/>
        </w:rPr>
      </w:pPr>
    </w:p>
    <w:p w14:paraId="3C6336D9"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Το Ε΄ Μέρος αφορά στην επίλυση ζητημάτων των υγειονομικών υπηρεσιών των Ενόπλων Δυνάμεων, στην ενίσχυση του εισοδήματος του στρατιωτικού προσωπικού, στη διευθέτηση οικονομικών ζητημάτων, στην κατάταξη καταρτισμένου προσωπικού στις Ένοπλες Δυνάμεις και στην ενίσχυση της ασφάλειας των στρατιωτικών εγκαταστάσεων.</w:t>
      </w:r>
    </w:p>
    <w:p w14:paraId="4AC3C926" w14:textId="77777777" w:rsidR="00A875D2" w:rsidRPr="00A875D2" w:rsidRDefault="00A875D2" w:rsidP="00A875D2">
      <w:pPr>
        <w:spacing w:after="160" w:line="360" w:lineRule="auto"/>
        <w:jc w:val="both"/>
        <w:rPr>
          <w:rFonts w:ascii="Arial" w:eastAsia="Calibri" w:hAnsi="Arial" w:cs="Arial"/>
          <w:sz w:val="24"/>
          <w:szCs w:val="24"/>
        </w:rPr>
      </w:pPr>
    </w:p>
    <w:p w14:paraId="453C0523" w14:textId="77777777" w:rsid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Το ΣΤ΄ περιλαμβάνει τις εξουσιοδοτικές, μεταβατικές και καταργούμενες διατάξεις.</w:t>
      </w:r>
    </w:p>
    <w:p w14:paraId="54088794" w14:textId="77777777" w:rsidR="00A875D2" w:rsidRPr="00A875D2" w:rsidRDefault="00A875D2" w:rsidP="00A875D2">
      <w:pPr>
        <w:spacing w:after="160" w:line="360" w:lineRule="auto"/>
        <w:jc w:val="both"/>
        <w:rPr>
          <w:rFonts w:ascii="Arial" w:eastAsia="Calibri" w:hAnsi="Arial" w:cs="Arial"/>
          <w:sz w:val="24"/>
          <w:szCs w:val="24"/>
        </w:rPr>
      </w:pPr>
    </w:p>
    <w:p w14:paraId="2A9DF58B" w14:textId="77777777" w:rsidR="00A875D2" w:rsidRPr="00A875D2" w:rsidRDefault="00A875D2" w:rsidP="00A875D2">
      <w:pPr>
        <w:spacing w:after="160" w:line="360" w:lineRule="auto"/>
        <w:jc w:val="both"/>
        <w:rPr>
          <w:rFonts w:ascii="Arial" w:eastAsia="Calibri" w:hAnsi="Arial" w:cs="Arial"/>
          <w:sz w:val="24"/>
          <w:szCs w:val="24"/>
        </w:rPr>
      </w:pPr>
      <w:r w:rsidRPr="00A875D2">
        <w:rPr>
          <w:rFonts w:ascii="Arial" w:eastAsia="Calibri" w:hAnsi="Arial" w:cs="Arial"/>
          <w:sz w:val="24"/>
          <w:szCs w:val="24"/>
        </w:rPr>
        <w:t>Το Ζ΄ Μέρος αφορά στην έναρξη ισχύος του νόμου.</w:t>
      </w:r>
    </w:p>
    <w:p w14:paraId="08E1A992" w14:textId="77777777" w:rsidR="00A875D2" w:rsidRPr="00A875D2" w:rsidRDefault="00A875D2" w:rsidP="00A875D2">
      <w:pPr>
        <w:spacing w:after="160" w:line="360" w:lineRule="auto"/>
        <w:jc w:val="both"/>
        <w:rPr>
          <w:rFonts w:ascii="Arial" w:eastAsia="Calibri" w:hAnsi="Arial" w:cs="Arial"/>
          <w:b/>
          <w:sz w:val="24"/>
          <w:szCs w:val="24"/>
        </w:rPr>
      </w:pPr>
      <w:bookmarkStart w:id="0" w:name="_GoBack"/>
      <w:r w:rsidRPr="00A875D2">
        <w:rPr>
          <w:rFonts w:ascii="Arial" w:eastAsia="Calibri" w:hAnsi="Arial" w:cs="Arial"/>
          <w:b/>
          <w:sz w:val="24"/>
          <w:szCs w:val="24"/>
        </w:rPr>
        <w:lastRenderedPageBreak/>
        <w:t>Επισυνάπτονται ενημερωτικό σημείωμα και το πλήρες κείμενο του Σχεδίου Νόμου το οποίο κατατέθηκε στη Βουλή των Ελλήνων</w:t>
      </w:r>
      <w:bookmarkEnd w:id="0"/>
      <w:r w:rsidRPr="00A875D2">
        <w:rPr>
          <w:rFonts w:ascii="Arial" w:eastAsia="Calibri" w:hAnsi="Arial" w:cs="Arial"/>
          <w:sz w:val="24"/>
          <w:szCs w:val="24"/>
        </w:rPr>
        <w:t xml:space="preserve">.     </w:t>
      </w:r>
      <w:r w:rsidRPr="00A875D2">
        <w:rPr>
          <w:rFonts w:ascii="Arial" w:eastAsia="Calibri" w:hAnsi="Arial" w:cs="Arial"/>
          <w:b/>
          <w:sz w:val="24"/>
          <w:szCs w:val="24"/>
        </w:rPr>
        <w:t xml:space="preserve">  </w:t>
      </w:r>
    </w:p>
    <w:p w14:paraId="5432F1DF" w14:textId="77777777" w:rsidR="00A875D2" w:rsidRPr="00A875D2" w:rsidRDefault="00A875D2" w:rsidP="00A875D2">
      <w:pPr>
        <w:spacing w:after="160" w:line="360" w:lineRule="auto"/>
        <w:jc w:val="both"/>
        <w:rPr>
          <w:rFonts w:ascii="Arial" w:eastAsia="Calibri" w:hAnsi="Arial" w:cs="Arial"/>
          <w:b/>
          <w:sz w:val="24"/>
          <w:szCs w:val="24"/>
        </w:rPr>
      </w:pPr>
    </w:p>
    <w:p w14:paraId="10460E4B" w14:textId="77777777" w:rsidR="00A875D2" w:rsidRDefault="00A875D2" w:rsidP="00A875D2">
      <w:pPr>
        <w:spacing w:line="360" w:lineRule="auto"/>
        <w:jc w:val="both"/>
        <w:rPr>
          <w:rFonts w:ascii="Arial" w:hAnsi="Arial" w:cs="Arial"/>
          <w:b/>
          <w:color w:val="000000" w:themeColor="text1"/>
          <w:sz w:val="24"/>
          <w:szCs w:val="24"/>
          <w:u w:val="single"/>
        </w:rPr>
      </w:pPr>
    </w:p>
    <w:p w14:paraId="219ED171" w14:textId="77777777" w:rsidR="007D2538" w:rsidRPr="00A875D2" w:rsidRDefault="007D2538" w:rsidP="00A875D2">
      <w:pPr>
        <w:spacing w:line="360" w:lineRule="auto"/>
        <w:jc w:val="both"/>
        <w:rPr>
          <w:rFonts w:ascii="Arial" w:hAnsi="Arial" w:cs="Arial"/>
          <w:b/>
          <w:color w:val="000000" w:themeColor="text1"/>
          <w:sz w:val="24"/>
          <w:szCs w:val="24"/>
          <w:u w:val="single"/>
        </w:rPr>
      </w:pPr>
    </w:p>
    <w:p w14:paraId="69F5170B" w14:textId="77777777" w:rsidR="009E4935" w:rsidRPr="00A875D2" w:rsidRDefault="009E4935" w:rsidP="00A875D2">
      <w:pPr>
        <w:spacing w:line="360" w:lineRule="auto"/>
        <w:jc w:val="both"/>
        <w:rPr>
          <w:rFonts w:ascii="Arial" w:hAnsi="Arial" w:cs="Arial"/>
          <w:i/>
          <w:sz w:val="24"/>
          <w:szCs w:val="24"/>
        </w:rPr>
      </w:pPr>
    </w:p>
    <w:sectPr w:rsidR="009E4935" w:rsidRPr="00A875D2" w:rsidSect="00C058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53"/>
    <w:rsid w:val="00014F4F"/>
    <w:rsid w:val="00016E59"/>
    <w:rsid w:val="00020900"/>
    <w:rsid w:val="0005078A"/>
    <w:rsid w:val="00061971"/>
    <w:rsid w:val="000B75C7"/>
    <w:rsid w:val="000C3510"/>
    <w:rsid w:val="000E0D37"/>
    <w:rsid w:val="000E4318"/>
    <w:rsid w:val="00113C82"/>
    <w:rsid w:val="00123476"/>
    <w:rsid w:val="00127345"/>
    <w:rsid w:val="001402C7"/>
    <w:rsid w:val="00184CE7"/>
    <w:rsid w:val="00190575"/>
    <w:rsid w:val="001979EE"/>
    <w:rsid w:val="001A1698"/>
    <w:rsid w:val="001D290F"/>
    <w:rsid w:val="001E6EFF"/>
    <w:rsid w:val="001F25CE"/>
    <w:rsid w:val="0021293F"/>
    <w:rsid w:val="00227BC1"/>
    <w:rsid w:val="00230640"/>
    <w:rsid w:val="00251F4B"/>
    <w:rsid w:val="0025629A"/>
    <w:rsid w:val="002621FE"/>
    <w:rsid w:val="00275E69"/>
    <w:rsid w:val="002823E1"/>
    <w:rsid w:val="00286AEB"/>
    <w:rsid w:val="002A2106"/>
    <w:rsid w:val="002A7505"/>
    <w:rsid w:val="002C390D"/>
    <w:rsid w:val="002D2104"/>
    <w:rsid w:val="002E037D"/>
    <w:rsid w:val="002E261E"/>
    <w:rsid w:val="002E7A3F"/>
    <w:rsid w:val="00301CAC"/>
    <w:rsid w:val="003055EC"/>
    <w:rsid w:val="0031313B"/>
    <w:rsid w:val="003268CE"/>
    <w:rsid w:val="003307F8"/>
    <w:rsid w:val="0035274E"/>
    <w:rsid w:val="00366C24"/>
    <w:rsid w:val="00370A54"/>
    <w:rsid w:val="003940B2"/>
    <w:rsid w:val="003D480B"/>
    <w:rsid w:val="00400F4B"/>
    <w:rsid w:val="004523BB"/>
    <w:rsid w:val="0045507B"/>
    <w:rsid w:val="00456A05"/>
    <w:rsid w:val="00457141"/>
    <w:rsid w:val="004A3CB2"/>
    <w:rsid w:val="004B31E1"/>
    <w:rsid w:val="004B6205"/>
    <w:rsid w:val="004B6531"/>
    <w:rsid w:val="004B7732"/>
    <w:rsid w:val="004C5D9D"/>
    <w:rsid w:val="004D5164"/>
    <w:rsid w:val="004D56B9"/>
    <w:rsid w:val="004E6F60"/>
    <w:rsid w:val="004F667A"/>
    <w:rsid w:val="00530B64"/>
    <w:rsid w:val="00537D3C"/>
    <w:rsid w:val="00573E11"/>
    <w:rsid w:val="00586F70"/>
    <w:rsid w:val="005915C4"/>
    <w:rsid w:val="005A7885"/>
    <w:rsid w:val="005C1289"/>
    <w:rsid w:val="005E39F2"/>
    <w:rsid w:val="005F0279"/>
    <w:rsid w:val="00601428"/>
    <w:rsid w:val="0062219D"/>
    <w:rsid w:val="00642EC1"/>
    <w:rsid w:val="006460B8"/>
    <w:rsid w:val="006708A1"/>
    <w:rsid w:val="00677995"/>
    <w:rsid w:val="006950E7"/>
    <w:rsid w:val="0069516D"/>
    <w:rsid w:val="006A7F5E"/>
    <w:rsid w:val="006B7D95"/>
    <w:rsid w:val="006D5DF1"/>
    <w:rsid w:val="00757843"/>
    <w:rsid w:val="0078095C"/>
    <w:rsid w:val="007831F8"/>
    <w:rsid w:val="007922E1"/>
    <w:rsid w:val="007C2335"/>
    <w:rsid w:val="007D2538"/>
    <w:rsid w:val="0080364B"/>
    <w:rsid w:val="008405A7"/>
    <w:rsid w:val="008569E7"/>
    <w:rsid w:val="00857DAF"/>
    <w:rsid w:val="00865293"/>
    <w:rsid w:val="00890869"/>
    <w:rsid w:val="008C15E0"/>
    <w:rsid w:val="008D4AB7"/>
    <w:rsid w:val="008D5A69"/>
    <w:rsid w:val="00904FF2"/>
    <w:rsid w:val="0092322F"/>
    <w:rsid w:val="0094131F"/>
    <w:rsid w:val="0097280F"/>
    <w:rsid w:val="009769B2"/>
    <w:rsid w:val="009A28D0"/>
    <w:rsid w:val="009C2833"/>
    <w:rsid w:val="009D0C76"/>
    <w:rsid w:val="009E1AAD"/>
    <w:rsid w:val="009E4935"/>
    <w:rsid w:val="009F6071"/>
    <w:rsid w:val="00A01AF8"/>
    <w:rsid w:val="00A03B4D"/>
    <w:rsid w:val="00A52A83"/>
    <w:rsid w:val="00A53DAA"/>
    <w:rsid w:val="00A5486C"/>
    <w:rsid w:val="00A62B0B"/>
    <w:rsid w:val="00A708D9"/>
    <w:rsid w:val="00A875D2"/>
    <w:rsid w:val="00A95CAF"/>
    <w:rsid w:val="00AB10B8"/>
    <w:rsid w:val="00AC2993"/>
    <w:rsid w:val="00AC4332"/>
    <w:rsid w:val="00AD3B9D"/>
    <w:rsid w:val="00B108C1"/>
    <w:rsid w:val="00B40B44"/>
    <w:rsid w:val="00B4788B"/>
    <w:rsid w:val="00B53207"/>
    <w:rsid w:val="00B54665"/>
    <w:rsid w:val="00B81C0C"/>
    <w:rsid w:val="00BD6D38"/>
    <w:rsid w:val="00C05865"/>
    <w:rsid w:val="00C16953"/>
    <w:rsid w:val="00C46DCC"/>
    <w:rsid w:val="00C46F0E"/>
    <w:rsid w:val="00C67881"/>
    <w:rsid w:val="00C743AC"/>
    <w:rsid w:val="00C84419"/>
    <w:rsid w:val="00CB69FF"/>
    <w:rsid w:val="00D03219"/>
    <w:rsid w:val="00D14CF3"/>
    <w:rsid w:val="00D51973"/>
    <w:rsid w:val="00D60DAB"/>
    <w:rsid w:val="00D61C4A"/>
    <w:rsid w:val="00D72BD3"/>
    <w:rsid w:val="00D72E11"/>
    <w:rsid w:val="00D73FE3"/>
    <w:rsid w:val="00D77D4A"/>
    <w:rsid w:val="00D827CC"/>
    <w:rsid w:val="00D83269"/>
    <w:rsid w:val="00D854FF"/>
    <w:rsid w:val="00D87762"/>
    <w:rsid w:val="00DF46BC"/>
    <w:rsid w:val="00DF4CD5"/>
    <w:rsid w:val="00E1681B"/>
    <w:rsid w:val="00E172D3"/>
    <w:rsid w:val="00E22341"/>
    <w:rsid w:val="00E27E29"/>
    <w:rsid w:val="00E355AA"/>
    <w:rsid w:val="00E37724"/>
    <w:rsid w:val="00E46F0A"/>
    <w:rsid w:val="00E6141E"/>
    <w:rsid w:val="00E66257"/>
    <w:rsid w:val="00E7545C"/>
    <w:rsid w:val="00E9213D"/>
    <w:rsid w:val="00EA6996"/>
    <w:rsid w:val="00EA6A2D"/>
    <w:rsid w:val="00EC5615"/>
    <w:rsid w:val="00EE5150"/>
    <w:rsid w:val="00EF12D0"/>
    <w:rsid w:val="00EF19D2"/>
    <w:rsid w:val="00F17865"/>
    <w:rsid w:val="00F30028"/>
    <w:rsid w:val="00F41CE3"/>
    <w:rsid w:val="00F57A8C"/>
    <w:rsid w:val="00F654C6"/>
    <w:rsid w:val="00F82497"/>
    <w:rsid w:val="00FC1B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C645"/>
  <w15:docId w15:val="{0B0154EB-C614-4F72-9237-1B7631C0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953"/>
    <w:rPr>
      <w:rFonts w:ascii="Calibri" w:eastAsia="PMingLiU"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16953"/>
    <w:pPr>
      <w:widowControl w:val="0"/>
      <w:suppressAutoHyphens/>
      <w:spacing w:before="100" w:after="100" w:line="240" w:lineRule="auto"/>
    </w:pPr>
    <w:rPr>
      <w:rFonts w:ascii="Times New Roman" w:eastAsia="Times New Roman" w:hAnsi="Times New Roman"/>
      <w:kern w:val="1"/>
      <w:sz w:val="24"/>
      <w:szCs w:val="24"/>
      <w:lang w:eastAsia="ar-SA"/>
    </w:rPr>
  </w:style>
  <w:style w:type="paragraph" w:styleId="a3">
    <w:name w:val="Balloon Text"/>
    <w:basedOn w:val="a"/>
    <w:link w:val="Char"/>
    <w:uiPriority w:val="99"/>
    <w:semiHidden/>
    <w:unhideWhenUsed/>
    <w:rsid w:val="004F66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667A"/>
    <w:rPr>
      <w:rFonts w:ascii="Tahoma" w:eastAsia="PMingLiU" w:hAnsi="Tahoma" w:cs="Tahoma"/>
      <w:sz w:val="16"/>
      <w:szCs w:val="16"/>
    </w:rPr>
  </w:style>
  <w:style w:type="character" w:styleId="a4">
    <w:name w:val="Emphasis"/>
    <w:uiPriority w:val="20"/>
    <w:qFormat/>
    <w:rsid w:val="00D83269"/>
    <w:rPr>
      <w:i/>
      <w:iCs/>
    </w:rPr>
  </w:style>
  <w:style w:type="character" w:styleId="a5">
    <w:name w:val="Strong"/>
    <w:basedOn w:val="a0"/>
    <w:uiPriority w:val="22"/>
    <w:qFormat/>
    <w:rsid w:val="00C46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75514">
      <w:bodyDiv w:val="1"/>
      <w:marLeft w:val="0"/>
      <w:marRight w:val="0"/>
      <w:marTop w:val="0"/>
      <w:marBottom w:val="0"/>
      <w:divBdr>
        <w:top w:val="none" w:sz="0" w:space="0" w:color="auto"/>
        <w:left w:val="none" w:sz="0" w:space="0" w:color="auto"/>
        <w:bottom w:val="none" w:sz="0" w:space="0" w:color="auto"/>
        <w:right w:val="none" w:sz="0" w:space="0" w:color="auto"/>
      </w:divBdr>
    </w:div>
    <w:div w:id="1347899337">
      <w:bodyDiv w:val="1"/>
      <w:marLeft w:val="0"/>
      <w:marRight w:val="0"/>
      <w:marTop w:val="0"/>
      <w:marBottom w:val="0"/>
      <w:divBdr>
        <w:top w:val="none" w:sz="0" w:space="0" w:color="auto"/>
        <w:left w:val="none" w:sz="0" w:space="0" w:color="auto"/>
        <w:bottom w:val="none" w:sz="0" w:space="0" w:color="auto"/>
        <w:right w:val="none" w:sz="0" w:space="0" w:color="auto"/>
      </w:divBdr>
    </w:div>
    <w:div w:id="1459494300">
      <w:bodyDiv w:val="1"/>
      <w:marLeft w:val="0"/>
      <w:marRight w:val="0"/>
      <w:marTop w:val="0"/>
      <w:marBottom w:val="0"/>
      <w:divBdr>
        <w:top w:val="none" w:sz="0" w:space="0" w:color="auto"/>
        <w:left w:val="none" w:sz="0" w:space="0" w:color="auto"/>
        <w:bottom w:val="none" w:sz="0" w:space="0" w:color="auto"/>
        <w:right w:val="none" w:sz="0" w:space="0" w:color="auto"/>
      </w:divBdr>
      <w:divsChild>
        <w:div w:id="2138445284">
          <w:marLeft w:val="0"/>
          <w:marRight w:val="0"/>
          <w:marTop w:val="0"/>
          <w:marBottom w:val="0"/>
          <w:divBdr>
            <w:top w:val="none" w:sz="0" w:space="0" w:color="auto"/>
            <w:left w:val="none" w:sz="0" w:space="0" w:color="auto"/>
            <w:bottom w:val="none" w:sz="0" w:space="0" w:color="auto"/>
            <w:right w:val="none" w:sz="0" w:space="0" w:color="auto"/>
          </w:divBdr>
          <w:divsChild>
            <w:div w:id="266012546">
              <w:marLeft w:val="0"/>
              <w:marRight w:val="0"/>
              <w:marTop w:val="0"/>
              <w:marBottom w:val="0"/>
              <w:divBdr>
                <w:top w:val="none" w:sz="0" w:space="0" w:color="auto"/>
                <w:left w:val="none" w:sz="0" w:space="0" w:color="auto"/>
                <w:bottom w:val="none" w:sz="0" w:space="0" w:color="auto"/>
                <w:right w:val="none" w:sz="0" w:space="0" w:color="auto"/>
              </w:divBdr>
              <w:divsChild>
                <w:div w:id="1326586405">
                  <w:marLeft w:val="0"/>
                  <w:marRight w:val="0"/>
                  <w:marTop w:val="120"/>
                  <w:marBottom w:val="0"/>
                  <w:divBdr>
                    <w:top w:val="none" w:sz="0" w:space="0" w:color="auto"/>
                    <w:left w:val="none" w:sz="0" w:space="0" w:color="auto"/>
                    <w:bottom w:val="none" w:sz="0" w:space="0" w:color="auto"/>
                    <w:right w:val="none" w:sz="0" w:space="0" w:color="auto"/>
                  </w:divBdr>
                  <w:divsChild>
                    <w:div w:id="878709306">
                      <w:marLeft w:val="0"/>
                      <w:marRight w:val="0"/>
                      <w:marTop w:val="0"/>
                      <w:marBottom w:val="0"/>
                      <w:divBdr>
                        <w:top w:val="none" w:sz="0" w:space="0" w:color="auto"/>
                        <w:left w:val="none" w:sz="0" w:space="0" w:color="auto"/>
                        <w:bottom w:val="none" w:sz="0" w:space="0" w:color="auto"/>
                        <w:right w:val="none" w:sz="0" w:space="0" w:color="auto"/>
                      </w:divBdr>
                      <w:divsChild>
                        <w:div w:id="6546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257182">
      <w:bodyDiv w:val="1"/>
      <w:marLeft w:val="0"/>
      <w:marRight w:val="0"/>
      <w:marTop w:val="0"/>
      <w:marBottom w:val="0"/>
      <w:divBdr>
        <w:top w:val="none" w:sz="0" w:space="0" w:color="auto"/>
        <w:left w:val="none" w:sz="0" w:space="0" w:color="auto"/>
        <w:bottom w:val="none" w:sz="0" w:space="0" w:color="auto"/>
        <w:right w:val="none" w:sz="0" w:space="0" w:color="auto"/>
      </w:divBdr>
      <w:divsChild>
        <w:div w:id="592739469">
          <w:marLeft w:val="0"/>
          <w:marRight w:val="0"/>
          <w:marTop w:val="0"/>
          <w:marBottom w:val="0"/>
          <w:divBdr>
            <w:top w:val="none" w:sz="0" w:space="0" w:color="auto"/>
            <w:left w:val="none" w:sz="0" w:space="0" w:color="auto"/>
            <w:bottom w:val="none" w:sz="0" w:space="0" w:color="auto"/>
            <w:right w:val="none" w:sz="0" w:space="0" w:color="auto"/>
          </w:divBdr>
          <w:divsChild>
            <w:div w:id="120536523">
              <w:marLeft w:val="0"/>
              <w:marRight w:val="0"/>
              <w:marTop w:val="0"/>
              <w:marBottom w:val="0"/>
              <w:divBdr>
                <w:top w:val="none" w:sz="0" w:space="0" w:color="auto"/>
                <w:left w:val="none" w:sz="0" w:space="0" w:color="auto"/>
                <w:bottom w:val="none" w:sz="0" w:space="0" w:color="auto"/>
                <w:right w:val="none" w:sz="0" w:space="0" w:color="auto"/>
              </w:divBdr>
              <w:divsChild>
                <w:div w:id="933439497">
                  <w:marLeft w:val="0"/>
                  <w:marRight w:val="0"/>
                  <w:marTop w:val="120"/>
                  <w:marBottom w:val="0"/>
                  <w:divBdr>
                    <w:top w:val="none" w:sz="0" w:space="0" w:color="auto"/>
                    <w:left w:val="none" w:sz="0" w:space="0" w:color="auto"/>
                    <w:bottom w:val="none" w:sz="0" w:space="0" w:color="auto"/>
                    <w:right w:val="none" w:sz="0" w:space="0" w:color="auto"/>
                  </w:divBdr>
                  <w:divsChild>
                    <w:div w:id="144977471">
                      <w:marLeft w:val="0"/>
                      <w:marRight w:val="0"/>
                      <w:marTop w:val="0"/>
                      <w:marBottom w:val="0"/>
                      <w:divBdr>
                        <w:top w:val="none" w:sz="0" w:space="0" w:color="auto"/>
                        <w:left w:val="none" w:sz="0" w:space="0" w:color="auto"/>
                        <w:bottom w:val="none" w:sz="0" w:space="0" w:color="auto"/>
                        <w:right w:val="none" w:sz="0" w:space="0" w:color="auto"/>
                      </w:divBdr>
                      <w:divsChild>
                        <w:div w:id="10092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FEC8-D097-415B-8BB7-3720B28C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301</Words>
  <Characters>1722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11</cp:revision>
  <cp:lastPrinted>2021-09-01T11:56:00Z</cp:lastPrinted>
  <dcterms:created xsi:type="dcterms:W3CDTF">2024-04-16T18:06:00Z</dcterms:created>
  <dcterms:modified xsi:type="dcterms:W3CDTF">2024-05-14T07:44:00Z</dcterms:modified>
</cp:coreProperties>
</file>